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BBB0E" w14:textId="77777777" w:rsidR="00BE6B90" w:rsidRPr="00376FE6" w:rsidRDefault="00BE6B90" w:rsidP="00C53342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376FE6">
        <w:rPr>
          <w:rFonts w:ascii="Times New Roman" w:eastAsia="Times New Roman" w:hAnsi="Times New Roman" w:cs="Times New Roman"/>
          <w:b/>
          <w:bCs/>
          <w:color w:val="000000"/>
        </w:rPr>
        <w:t>PHỤ LỤC I</w:t>
      </w:r>
    </w:p>
    <w:p w14:paraId="048402F9" w14:textId="53A014FF" w:rsidR="00BE6B90" w:rsidRPr="00376FE6" w:rsidRDefault="00BE6B90" w:rsidP="00C7588B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  <w:r w:rsidRPr="00376FE6">
        <w:rPr>
          <w:rFonts w:ascii="Times New Roman" w:eastAsia="Times New Roman" w:hAnsi="Times New Roman" w:cs="Times New Roman"/>
          <w:b/>
          <w:bCs/>
          <w:color w:val="000000"/>
        </w:rPr>
        <w:t>DANH SÁCH 50</w:t>
      </w:r>
      <w:r w:rsidR="00322008" w:rsidRPr="00376FE6">
        <w:rPr>
          <w:rFonts w:ascii="Times New Roman" w:eastAsia="Times New Roman" w:hAnsi="Times New Roman" w:cs="Times New Roman"/>
          <w:b/>
          <w:bCs/>
          <w:color w:val="000000"/>
        </w:rPr>
        <w:t>+10</w:t>
      </w:r>
      <w:r w:rsidRPr="00376FE6">
        <w:rPr>
          <w:rFonts w:ascii="Times New Roman" w:eastAsia="Times New Roman" w:hAnsi="Times New Roman" w:cs="Times New Roman"/>
          <w:b/>
          <w:bCs/>
          <w:color w:val="000000"/>
        </w:rPr>
        <w:t xml:space="preserve"> DOANH NGHIỆP CNTT HÀNG ĐẦU VIỆT NAM 201</w:t>
      </w:r>
      <w:r w:rsidR="00322008" w:rsidRPr="00376FE6">
        <w:rPr>
          <w:rFonts w:ascii="Times New Roman" w:eastAsia="Times New Roman" w:hAnsi="Times New Roman" w:cs="Times New Roman"/>
          <w:b/>
          <w:bCs/>
          <w:color w:val="000000"/>
        </w:rPr>
        <w:t>8</w:t>
      </w:r>
      <w:r w:rsidRPr="00376FE6">
        <w:rPr>
          <w:rFonts w:ascii="Times New Roman" w:eastAsia="Times New Roman" w:hAnsi="Times New Roman" w:cs="Times New Roman"/>
          <w:b/>
          <w:bCs/>
          <w:color w:val="000000"/>
        </w:rPr>
        <w:br/>
      </w:r>
      <w:r w:rsidRPr="00376FE6">
        <w:rPr>
          <w:rFonts w:ascii="Times New Roman" w:eastAsia="Times New Roman" w:hAnsi="Times New Roman" w:cs="Times New Roman"/>
          <w:color w:val="000000"/>
        </w:rPr>
        <w:t>(Sắp xếp theo bảng chữ cái)</w:t>
      </w:r>
    </w:p>
    <w:p w14:paraId="5772B9BC" w14:textId="77777777" w:rsidR="00C7588B" w:rsidRDefault="00C7588B" w:rsidP="00C7588B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MediumShading2"/>
        <w:tblW w:w="5108" w:type="pct"/>
        <w:tblBorders>
          <w:top w:val="none" w:sz="0" w:space="0" w:color="auto"/>
          <w:bottom w:val="none" w:sz="0" w:space="0" w:color="auto"/>
          <w:insideH w:val="dotted" w:sz="4" w:space="0" w:color="FFFFFF" w:themeColor="background1"/>
        </w:tblBorders>
        <w:shd w:val="clear" w:color="auto" w:fill="D9D9D9" w:themeFill="background1" w:themeFillShade="D9"/>
        <w:tblLayout w:type="fixed"/>
        <w:tblLook w:val="0400" w:firstRow="0" w:lastRow="0" w:firstColumn="0" w:lastColumn="0" w:noHBand="0" w:noVBand="1"/>
      </w:tblPr>
      <w:tblGrid>
        <w:gridCol w:w="659"/>
        <w:gridCol w:w="50"/>
        <w:gridCol w:w="7432"/>
        <w:gridCol w:w="1421"/>
      </w:tblGrid>
      <w:tr w:rsidR="00096C62" w:rsidRPr="00096C62" w14:paraId="01F20133" w14:textId="77777777" w:rsidTr="0009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71" w:type="pct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vAlign w:val="center"/>
          </w:tcPr>
          <w:p w14:paraId="628A120B" w14:textId="77777777" w:rsidR="00096C62" w:rsidRPr="00096C62" w:rsidRDefault="00096C62" w:rsidP="0068015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096C6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TT</w:t>
            </w:r>
          </w:p>
        </w:tc>
        <w:tc>
          <w:tcPr>
            <w:tcW w:w="3886" w:type="pc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A99369B" w14:textId="6CB2F2B5" w:rsidR="00096C62" w:rsidRPr="00096C62" w:rsidRDefault="00096C62" w:rsidP="0068015F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096C6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TÊN DOANH NGHIỆP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2D0DE6E" w14:textId="17B96D64" w:rsidR="00096C62" w:rsidRPr="00096C62" w:rsidRDefault="00096C62" w:rsidP="0068015F">
            <w:pPr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096C6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TRANG</w:t>
            </w:r>
          </w:p>
        </w:tc>
      </w:tr>
      <w:tr w:rsidR="00096C62" w:rsidRPr="00376FE6" w14:paraId="5FECBF83" w14:textId="77777777" w:rsidTr="0068015F">
        <w:trPr>
          <w:trHeight w:val="397"/>
        </w:trPr>
        <w:tc>
          <w:tcPr>
            <w:tcW w:w="4257" w:type="pct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</w:tcPr>
          <w:p w14:paraId="1D0DFCDA" w14:textId="0F27CA88" w:rsidR="00096C62" w:rsidRPr="00376FE6" w:rsidRDefault="00096C62" w:rsidP="00096C6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A/ LĨNH VỰC 1: </w:t>
            </w:r>
            <w:r w:rsidRPr="00637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O, ITO VÀ KPO</w:t>
            </w:r>
          </w:p>
        </w:tc>
        <w:tc>
          <w:tcPr>
            <w:tcW w:w="743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CA9FA1B" w14:textId="049170BE" w:rsidR="00096C62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</w:tr>
      <w:tr w:rsidR="00096C62" w:rsidRPr="00376FE6" w14:paraId="0C0166EE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3C24AFD5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12" w:type="pct"/>
            <w:gridSpan w:val="2"/>
            <w:tcBorders>
              <w:right w:val="single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7A61F5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TNHH DIGI-TEXX (DIGI-TEXX Vietnam)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000CF436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096C62" w:rsidRPr="00376FE6" w14:paraId="5F5720AD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2CD66B7D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E6764B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FUJINET Systems (FUJINET Systems)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7C54E160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096C62" w:rsidRPr="00376FE6" w14:paraId="2930962F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2C8D6FFB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0DAF93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</w:rPr>
              <w:t>Công ty Cổ phần Global Cybersoft (Việt Nam)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D156781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bookmarkStart w:id="0" w:name="_GoBack"/>
        <w:bookmarkEnd w:id="0"/>
      </w:tr>
      <w:tr w:rsidR="00096C62" w:rsidRPr="00376FE6" w14:paraId="07D1AC50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47FE4624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D5AE58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</w:rPr>
            </w:pPr>
            <w:r w:rsidRPr="00376FE6">
              <w:rPr>
                <w:rFonts w:ascii="Times New Roman" w:hAnsi="Times New Roman" w:cs="Times New Roman"/>
              </w:rPr>
              <w:t>Công ty TNHH IFI SOLUTION (IFI Solution)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08E2297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096C62" w:rsidRPr="00376FE6" w14:paraId="5413354A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11CC338C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E23FB6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TNHH KMS Technology Việt Nam (KMS Technology Vietnam)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3FB31401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096C62" w:rsidRPr="00376FE6" w14:paraId="5DFE3E76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7FF04A4B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5F2D76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TNHH Tư vấn và Phát triển phần mềm Larion (Larion)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E5FD86B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096C62" w:rsidRPr="00376FE6" w14:paraId="325E6D2C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7DAF1A8B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9A32FE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</w:rPr>
              <w:t>Công ty TNHH Logigear Việt Nam (Logigear Vietnam)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53A314B6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096C62" w:rsidRPr="00376FE6" w14:paraId="5A02F71A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6B8F0FC4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6A5CC9C9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Phần mềm Luvina (Luvina)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04B62054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096C62" w:rsidRPr="00376FE6" w14:paraId="5F8DC2A3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3ECE9050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5832E2C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NAL Việt Nam (NAL Vietnam)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648F110B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096C62" w:rsidRPr="00376FE6" w14:paraId="421D53DD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5C70D9C7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705F9D14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NashTech Việt Nam (NashTech Vietnam)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F19F6CA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096C62" w:rsidRPr="00376FE6" w14:paraId="489BF56B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7A270CC3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7219FFB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Phát Triển Phần Mềm Á Đông (Orient Software)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700345DC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096C62" w:rsidRPr="00376FE6" w14:paraId="14265FC8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2222E450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F9D8DC1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TNHH PANASONIC R&amp;D Center Việt Nam (PRDCV)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A5403E6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</w:tr>
      <w:tr w:rsidR="00096C62" w:rsidRPr="00376FE6" w14:paraId="448F6CB8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1F352B3D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55C883BF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</w:rPr>
              <w:t>Công ty Cổ phần Qsoft Việt Nam (Qsoft Vietnam)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08732642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</w:tr>
      <w:tr w:rsidR="00096C62" w:rsidRPr="00376FE6" w14:paraId="16A96932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4D4AB844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68BF859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Savvycom (Savvycom)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02C33A8A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</w:tr>
      <w:tr w:rsidR="00096C62" w:rsidRPr="00376FE6" w14:paraId="54CE6112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7C356B52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631690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</w:rPr>
              <w:t xml:space="preserve">Công ty Cổ phần Giải pháp Phần mềm Bình Minh (S3Corp.) 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7C6549D5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096C62" w:rsidRPr="00376FE6" w14:paraId="653C05F5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0C6ED093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44537F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TNHH Swiss Post Solutions (Swiss Post Solutions)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6243FC89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096C62" w:rsidRPr="00376FE6" w14:paraId="6E8C79FA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4ABD8150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16B6D2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</w:rPr>
            </w:pPr>
            <w:r w:rsidRPr="00376FE6">
              <w:rPr>
                <w:rFonts w:ascii="Times New Roman" w:hAnsi="Times New Roman" w:cs="Times New Roman"/>
              </w:rPr>
              <w:t>Công ty TNHH Giải pháp Phần mềm Tường Minh (TMA Solutions)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7970918B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54</w:t>
            </w:r>
          </w:p>
        </w:tc>
      </w:tr>
      <w:tr w:rsidR="00096C62" w:rsidRPr="00376FE6" w14:paraId="04A8F9B9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1E306F06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31FEEC1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</w:rPr>
            </w:pPr>
            <w:r w:rsidRPr="00376FE6">
              <w:rPr>
                <w:rFonts w:ascii="Times New Roman" w:hAnsi="Times New Roman" w:cs="Times New Roman"/>
              </w:rPr>
              <w:t>Công ty TNHH Usol Việt Nam (Usol Vietnam)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3B173715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56</w:t>
            </w:r>
          </w:p>
        </w:tc>
      </w:tr>
      <w:tr w:rsidR="00096C62" w:rsidRPr="00376FE6" w14:paraId="73C6A8F9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6180E08F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833AA30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V.N.E.X.T (VNEXT)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6114BDEA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58</w:t>
            </w:r>
          </w:p>
        </w:tc>
      </w:tr>
      <w:tr w:rsidR="00096C62" w:rsidRPr="00376FE6" w14:paraId="17BC8FEB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274D5909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5D5D7C6B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</w:rPr>
            </w:pPr>
            <w:r w:rsidRPr="00376FE6">
              <w:rPr>
                <w:rFonts w:ascii="Times New Roman" w:hAnsi="Times New Roman" w:cs="Times New Roman"/>
              </w:rPr>
              <w:t>Công ty Cổ phần Phần mềm Việt Quốc tế (VSII)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667B0004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60</w:t>
            </w:r>
          </w:p>
        </w:tc>
      </w:tr>
      <w:tr w:rsidR="00096C62" w:rsidRPr="00376FE6" w14:paraId="7D9EC185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7" w:type="pct"/>
            <w:gridSpan w:val="3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E9E484" w14:textId="77777777" w:rsidR="00096C62" w:rsidRPr="00376FE6" w:rsidRDefault="00096C62" w:rsidP="00096C6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B/ LĨNH VỰC 2: PHẦN MỀM, GIẢI PHÁP VÀ DỊCH VỤ CNTT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F073FF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63</w:t>
            </w:r>
          </w:p>
        </w:tc>
      </w:tr>
      <w:tr w:rsidR="00096C62" w:rsidRPr="00376FE6" w14:paraId="0C243A14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4E72FAE2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0F9BC6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Phần mềm BRAVO (BRAVO)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6DD7D571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</w:tr>
      <w:tr w:rsidR="00096C62" w:rsidRPr="00376FE6" w14:paraId="403745BF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64D4C5A3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AEFD25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Phần mềm CITIGO (CITIGO)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13242BE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</w:tr>
      <w:tr w:rsidR="00096C62" w:rsidRPr="00376FE6" w14:paraId="19D70E12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237B783F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C0C3C8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TNHH Giải pháp Phần mềm CMC (CMC Software)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823A0A7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</w:tr>
      <w:tr w:rsidR="00096C62" w:rsidRPr="00376FE6" w14:paraId="6B084C9E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6A43957D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CACB28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 xml:space="preserve">Công ty Cổ phần Viễn thông - Tin học Bưu điện (CT-IN) 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7E082D7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</w:tr>
      <w:tr w:rsidR="00096C62" w:rsidRPr="00376FE6" w14:paraId="29D6A97B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3870336C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7190F9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DMSpro (DMSpro)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76D37905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</w:tr>
      <w:tr w:rsidR="00096C62" w:rsidRPr="00376FE6" w14:paraId="4D1DDC28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2B30A67B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6F8B83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Đầu tư phát triển công nghệ Điện tử viễn thông (ELCOM)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647D75D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096C62" w:rsidRPr="00376FE6" w14:paraId="13B944B4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0D93CE6A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6270DA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Viễn thông Điện lực và CNTT - Chi nhánh Tập đoàn Điện lực Việt Nam (EVN ICT)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D904BD0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</w:tr>
      <w:tr w:rsidR="00096C62" w:rsidRPr="00376FE6" w14:paraId="47FDF543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458D7493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BDF44E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Hệ thống Thông tin FPT (FPT IS)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38524A6C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</w:tr>
      <w:tr w:rsidR="00096C62" w:rsidRPr="00376FE6" w14:paraId="498B2843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74B6F7FC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5466EC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TNHH Phần mềm FPT (FPT Software)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02FD46A0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</w:tr>
      <w:tr w:rsidR="00096C62" w:rsidRPr="00376FE6" w14:paraId="71E2D716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7A947EC3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CFE950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Đầu tư Thương mại và Phát triển Công nghệ FSI (FSI)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C368040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</w:tr>
      <w:tr w:rsidR="00096C62" w:rsidRPr="00376FE6" w14:paraId="323DE053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26625DE8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B94AF3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GMO-Z.com RUNSYSTEM (GMO-Z.Com RUNSYSTEM)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D7D1290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</w:tr>
      <w:tr w:rsidR="00096C62" w:rsidRPr="00376FE6" w14:paraId="1858105A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0AD3AAF8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52A543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Dịch vụ Công nghệ Tin học HPT (HPT)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7E9AEBE1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</w:tr>
      <w:tr w:rsidR="00096C62" w:rsidRPr="00376FE6" w14:paraId="1C1C482F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0577F8AF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8BF696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Giải pháp ERP-ITG (ITG)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27FCE5B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</w:tr>
      <w:tr w:rsidR="00096C62" w:rsidRPr="00376FE6" w14:paraId="24B638B5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040A05B9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8A4B19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giải pháp và nguồn lực Công Nghệ ITSOL (ITSOL)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76FBD19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90</w:t>
            </w:r>
          </w:p>
        </w:tc>
      </w:tr>
      <w:tr w:rsidR="00096C62" w:rsidRPr="00376FE6" w14:paraId="11E459BA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7DAA3C4F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D8AA9F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MISA (MISA)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1165C6B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</w:tr>
      <w:tr w:rsidR="00096C62" w:rsidRPr="00376FE6" w14:paraId="277F84E8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0052FAC8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6B85B4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Thông minh MK (MK Smart)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59F502F6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</w:tr>
      <w:tr w:rsidR="00096C62" w:rsidRPr="00376FE6" w14:paraId="5C389704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621A71E6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90788C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Tổng Công ty Viễn thông MOBIFONE (MOBIFONE)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606D4D3A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</w:tr>
      <w:tr w:rsidR="00096C62" w:rsidRPr="00376FE6" w14:paraId="0B615D05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02065258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919DEF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TNHH Thế giới Navi Việt Nam (Naviworld Vietnam)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3864BADC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096C62" w:rsidRPr="00376FE6" w14:paraId="674E7EAF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313A4D27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AE9DD2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TNHH Đầu tư và Phát triển Công nghệ Tương Lai (NextTech)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59E95429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096C62" w:rsidRPr="00376FE6" w14:paraId="7D994041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495EFEF4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67A863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Internet NOVAON (NOVAON)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0FB3BE53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</w:tr>
      <w:tr w:rsidR="00096C62" w:rsidRPr="00376FE6" w14:paraId="38800373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7B42F01A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020443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Ominext (Ominext)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326A710E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</w:tr>
      <w:tr w:rsidR="00096C62" w:rsidRPr="00376FE6" w14:paraId="24742488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221112B1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06E7D2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</w:rPr>
            </w:pPr>
            <w:r w:rsidRPr="00376FE6">
              <w:rPr>
                <w:rFonts w:ascii="Times New Roman" w:hAnsi="Times New Roman" w:cs="Times New Roman"/>
              </w:rPr>
              <w:t>Công ty TNHH Rikkeisoft (Rikkeisoft)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7F81CC3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</w:tr>
      <w:tr w:rsidR="00096C62" w:rsidRPr="00376FE6" w14:paraId="1BEDE0FA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16AA3805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33DDA7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Công nghệ Sao Bắc Đẩu (Sao Bac Dau Group)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FCB0E3C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</w:tr>
      <w:tr w:rsidR="00096C62" w:rsidRPr="00376FE6" w14:paraId="15E1B86A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0FDC8DBF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369156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</w:t>
            </w:r>
            <w:r>
              <w:rPr>
                <w:rFonts w:ascii="Times New Roman" w:hAnsi="Times New Roman" w:cs="Times New Roman"/>
                <w:color w:val="000000"/>
              </w:rPr>
              <w:t xml:space="preserve">n </w:t>
            </w:r>
            <w:r w:rsidRPr="00376FE6">
              <w:rPr>
                <w:rFonts w:ascii="Times New Roman" w:hAnsi="Times New Roman" w:cs="Times New Roman"/>
                <w:color w:val="000000"/>
              </w:rPr>
              <w:t>Công nghệ</w:t>
            </w:r>
            <w:r>
              <w:rPr>
                <w:rFonts w:ascii="Times New Roman" w:hAnsi="Times New Roman" w:cs="Times New Roman"/>
                <w:color w:val="000000"/>
              </w:rPr>
              <w:t xml:space="preserve"> SAVIS (SAVIS Corp.</w:t>
            </w:r>
            <w:r w:rsidRPr="00376FE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7724585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</w:tr>
      <w:tr w:rsidR="00096C62" w:rsidRPr="00376FE6" w14:paraId="04860C1B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0F6C7DB9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1FD30F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TNHH Tiền Phong (Tien Phong)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6FF0D0C5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</w:tr>
      <w:tr w:rsidR="00096C62" w:rsidRPr="00376FE6" w14:paraId="073A7157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258B2913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B37965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</w:rPr>
              <w:t>Công ty Cổ phần Công nghệ Tinh Vân (Tinh Van)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0E44FA13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</w:tr>
      <w:tr w:rsidR="00096C62" w:rsidRPr="00376FE6" w14:paraId="24893B3F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681AC030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654BEA5F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</w:rPr>
              <w:t>Công ty TNHH Viettel CHT (Viettel IDC)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C6B1ECC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</w:tr>
      <w:tr w:rsidR="00096C62" w:rsidRPr="00376FE6" w14:paraId="5BEA1247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3FB2B023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51BF6CC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Tập đoàn Công nghiệp Viễn thông Quân đội (Viettel)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5CD7BFE8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</w:tr>
      <w:tr w:rsidR="00096C62" w:rsidRPr="00376FE6" w14:paraId="467037A4" w14:textId="77777777" w:rsidTr="0068015F">
        <w:trPr>
          <w:trHeight w:val="397"/>
        </w:trPr>
        <w:tc>
          <w:tcPr>
            <w:tcW w:w="4257" w:type="pct"/>
            <w:gridSpan w:val="3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CC1652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A2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C/ LĨNH VỰC 3: NỘI DUNG SỐ, ỨNG DỤNG VÀ GIẢI PHÁP CHO MOBILE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9810A2D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121</w:t>
            </w:r>
          </w:p>
        </w:tc>
      </w:tr>
      <w:tr w:rsidR="00096C62" w:rsidRPr="00376FE6" w14:paraId="46008557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5A135981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5D9C48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Truyền thông VMG (VMG)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94137A5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</w:tr>
      <w:tr w:rsidR="00096C62" w:rsidRPr="00376FE6" w14:paraId="3A11577C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  <w:hideMark/>
          </w:tcPr>
          <w:p w14:paraId="1D0830A0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3E31AE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Giải pháp Thanh toán Việt Nam (VNPAY)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304CBF6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</w:tr>
      <w:tr w:rsidR="00096C62" w:rsidRPr="00376FE6" w14:paraId="3E547F80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257" w:type="pct"/>
            <w:gridSpan w:val="3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5615F3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D/ 10 DOANH NGHIỆP CÓ NĂNG LỰC CÔNG NGHỆ 4.0 TIÊU BIỂU </w:t>
            </w:r>
          </w:p>
        </w:tc>
        <w:tc>
          <w:tcPr>
            <w:tcW w:w="743" w:type="pct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F94E650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127</w:t>
            </w:r>
          </w:p>
        </w:tc>
      </w:tr>
      <w:tr w:rsidR="00096C62" w:rsidRPr="00376FE6" w14:paraId="67D6E8AF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4AAC35D4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B99E82C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DEHA Việt Nam (DEHA Vietnam)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6A6CB7DF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</w:tr>
      <w:tr w:rsidR="00096C62" w:rsidRPr="00376FE6" w14:paraId="428225C7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3AA97963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2A28F74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Tập đoàn FPT (FPT Corp.)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0166095F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</w:tr>
      <w:tr w:rsidR="00096C62" w:rsidRPr="00376FE6" w14:paraId="4C9DDD9D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15F019D7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371C042E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MISA (MISA)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8D91F98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</w:tr>
      <w:tr w:rsidR="00096C62" w:rsidRPr="00376FE6" w14:paraId="6B552E5C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5F4BB03E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75B51D0D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NashTech Việt Nam (NashTech Vietnam)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40287675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</w:tr>
      <w:tr w:rsidR="00096C62" w:rsidRPr="00376FE6" w14:paraId="2A9429C4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3DE060AE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63E9C45B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Internet NOVAON (NOVAON)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A1ECC66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</w:tr>
      <w:tr w:rsidR="00096C62" w:rsidRPr="00376FE6" w14:paraId="029C8C9A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11130D56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2F35A82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Công nghệ Sao Bắc Đẩu (Sao Bac Dau)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6CE404E4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</w:tr>
      <w:tr w:rsidR="00096C62" w:rsidRPr="00376FE6" w14:paraId="135E2FF5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4ACAA778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5B8770EC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Tập đoàn Công nghiệp Viễn thông Quân đội (Viettel)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760405C4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</w:tr>
      <w:tr w:rsidR="00096C62" w:rsidRPr="00376FE6" w14:paraId="323AEF98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1F62984E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2479BB0F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V.N.E.X.T (VNEXT)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6D09F64E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</w:tr>
      <w:tr w:rsidR="00096C62" w:rsidRPr="00376FE6" w14:paraId="40C1E060" w14:textId="77777777" w:rsidTr="0068015F">
        <w:trPr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1A066B5E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0351C420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>Công ty Cổ phần VNG (VNG)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72DDC455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</w:tr>
      <w:tr w:rsidR="00096C62" w:rsidRPr="00376FE6" w14:paraId="5D7E7702" w14:textId="77777777" w:rsidTr="00680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45" w:type="pct"/>
            <w:shd w:val="clear" w:color="auto" w:fill="F2F2F2" w:themeFill="background1" w:themeFillShade="F2"/>
            <w:noWrap/>
            <w:vAlign w:val="center"/>
          </w:tcPr>
          <w:p w14:paraId="68C99837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376FE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912" w:type="pct"/>
            <w:gridSpan w:val="2"/>
            <w:tcBorders>
              <w:right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8E171EA" w14:textId="77777777" w:rsidR="00096C62" w:rsidRPr="00376FE6" w:rsidRDefault="00096C62" w:rsidP="00096C62">
            <w:pPr>
              <w:ind w:left="-8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76FE6">
              <w:rPr>
                <w:rFonts w:ascii="Times New Roman" w:hAnsi="Times New Roman" w:cs="Times New Roman"/>
                <w:color w:val="000000"/>
              </w:rPr>
              <w:t xml:space="preserve">Công ty Cổ phần Giải pháp Thanh toán Việt Nam (VNPAY) </w:t>
            </w:r>
          </w:p>
        </w:tc>
        <w:tc>
          <w:tcPr>
            <w:tcW w:w="743" w:type="pct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F2F2F2" w:themeFill="background1" w:themeFillShade="F2"/>
            <w:noWrap/>
            <w:vAlign w:val="center"/>
          </w:tcPr>
          <w:p w14:paraId="1BDBE21F" w14:textId="77777777" w:rsidR="00096C62" w:rsidRPr="00376FE6" w:rsidRDefault="00096C62" w:rsidP="00096C6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</w:tr>
    </w:tbl>
    <w:p w14:paraId="01151BA3" w14:textId="77777777" w:rsidR="00096C62" w:rsidRDefault="00096C62" w:rsidP="00C7588B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</w:p>
    <w:p w14:paraId="21D1F04B" w14:textId="77777777" w:rsidR="00096C62" w:rsidRDefault="00096C62" w:rsidP="00C7588B">
      <w:pPr>
        <w:spacing w:line="276" w:lineRule="auto"/>
        <w:ind w:left="0" w:firstLine="0"/>
        <w:rPr>
          <w:rFonts w:ascii="Times New Roman" w:eastAsia="Times New Roman" w:hAnsi="Times New Roman" w:cs="Times New Roman"/>
          <w:color w:val="000000"/>
        </w:rPr>
      </w:pPr>
    </w:p>
    <w:p w14:paraId="115C79A7" w14:textId="77777777" w:rsidR="00BE6B90" w:rsidRPr="00376FE6" w:rsidRDefault="00BE6B90" w:rsidP="00096C62">
      <w:pPr>
        <w:ind w:left="0" w:firstLine="0"/>
        <w:jc w:val="both"/>
      </w:pPr>
    </w:p>
    <w:sectPr w:rsidR="00BE6B90" w:rsidRPr="00376FE6" w:rsidSect="00376FE6">
      <w:pgSz w:w="12240" w:h="15840"/>
      <w:pgMar w:top="85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25B0D" w14:textId="77777777" w:rsidR="00BF6562" w:rsidRDefault="00BF6562" w:rsidP="00BE6B90">
      <w:r>
        <w:separator/>
      </w:r>
    </w:p>
  </w:endnote>
  <w:endnote w:type="continuationSeparator" w:id="0">
    <w:p w14:paraId="1625A332" w14:textId="77777777" w:rsidR="00BF6562" w:rsidRDefault="00BF6562" w:rsidP="00B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967BB" w14:textId="77777777" w:rsidR="00BF6562" w:rsidRDefault="00BF6562" w:rsidP="00BE6B90">
      <w:r>
        <w:separator/>
      </w:r>
    </w:p>
  </w:footnote>
  <w:footnote w:type="continuationSeparator" w:id="0">
    <w:p w14:paraId="701E63BD" w14:textId="77777777" w:rsidR="00BF6562" w:rsidRDefault="00BF6562" w:rsidP="00BE6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90"/>
    <w:rsid w:val="00001AD2"/>
    <w:rsid w:val="0004477D"/>
    <w:rsid w:val="0006011D"/>
    <w:rsid w:val="0009130C"/>
    <w:rsid w:val="00096C62"/>
    <w:rsid w:val="0009774A"/>
    <w:rsid w:val="000D033C"/>
    <w:rsid w:val="001173C9"/>
    <w:rsid w:val="00121BF2"/>
    <w:rsid w:val="001D5539"/>
    <w:rsid w:val="001E72F8"/>
    <w:rsid w:val="002E50E0"/>
    <w:rsid w:val="00311616"/>
    <w:rsid w:val="00322008"/>
    <w:rsid w:val="00342D1F"/>
    <w:rsid w:val="003539C6"/>
    <w:rsid w:val="00376FE6"/>
    <w:rsid w:val="003E08B6"/>
    <w:rsid w:val="00400830"/>
    <w:rsid w:val="004233B9"/>
    <w:rsid w:val="00446BFC"/>
    <w:rsid w:val="00450262"/>
    <w:rsid w:val="00467E0A"/>
    <w:rsid w:val="00474ECF"/>
    <w:rsid w:val="0048025F"/>
    <w:rsid w:val="004C30CD"/>
    <w:rsid w:val="004D79E5"/>
    <w:rsid w:val="005E2B60"/>
    <w:rsid w:val="00610163"/>
    <w:rsid w:val="00620053"/>
    <w:rsid w:val="00637A27"/>
    <w:rsid w:val="006E5879"/>
    <w:rsid w:val="00746610"/>
    <w:rsid w:val="007A5EA8"/>
    <w:rsid w:val="0080416A"/>
    <w:rsid w:val="008144AC"/>
    <w:rsid w:val="0083070B"/>
    <w:rsid w:val="00867B26"/>
    <w:rsid w:val="00891FB4"/>
    <w:rsid w:val="008A490D"/>
    <w:rsid w:val="008B2F14"/>
    <w:rsid w:val="008C51CB"/>
    <w:rsid w:val="0097449C"/>
    <w:rsid w:val="009763D6"/>
    <w:rsid w:val="009D2ED6"/>
    <w:rsid w:val="00A13196"/>
    <w:rsid w:val="00A740FC"/>
    <w:rsid w:val="00A74E01"/>
    <w:rsid w:val="00A81CFD"/>
    <w:rsid w:val="00AF6A3D"/>
    <w:rsid w:val="00B61010"/>
    <w:rsid w:val="00BE6B90"/>
    <w:rsid w:val="00BF6562"/>
    <w:rsid w:val="00C076AB"/>
    <w:rsid w:val="00C261D9"/>
    <w:rsid w:val="00C269E8"/>
    <w:rsid w:val="00C53342"/>
    <w:rsid w:val="00C57FDD"/>
    <w:rsid w:val="00C7588B"/>
    <w:rsid w:val="00C85C8A"/>
    <w:rsid w:val="00CF64F9"/>
    <w:rsid w:val="00D4757A"/>
    <w:rsid w:val="00D761CB"/>
    <w:rsid w:val="00DE56F3"/>
    <w:rsid w:val="00DF5809"/>
    <w:rsid w:val="00E42733"/>
    <w:rsid w:val="00E92C4D"/>
    <w:rsid w:val="00ED28D0"/>
    <w:rsid w:val="00F45242"/>
    <w:rsid w:val="00FE6C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9AD434E"/>
  <w15:docId w15:val="{C0B1A342-00EA-4726-A868-B6AA197C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18" w:firstLine="4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">
    <w:name w:val="Medium Shading 2"/>
    <w:basedOn w:val="TableNormal"/>
    <w:uiPriority w:val="64"/>
    <w:rsid w:val="00BE6B9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BE6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B90"/>
  </w:style>
  <w:style w:type="paragraph" w:styleId="Footer">
    <w:name w:val="footer"/>
    <w:basedOn w:val="Normal"/>
    <w:link w:val="FooterChar"/>
    <w:uiPriority w:val="99"/>
    <w:semiHidden/>
    <w:unhideWhenUsed/>
    <w:rsid w:val="00BE6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6B90"/>
  </w:style>
  <w:style w:type="table" w:styleId="TableGrid">
    <w:name w:val="Table Grid"/>
    <w:basedOn w:val="TableNormal"/>
    <w:uiPriority w:val="59"/>
    <w:rsid w:val="00096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9648B-A69F-4C54-8E6F-1B590A46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HangCA</dc:creator>
  <cp:lastModifiedBy>sony</cp:lastModifiedBy>
  <cp:revision>3</cp:revision>
  <cp:lastPrinted>2016-10-17T10:49:00Z</cp:lastPrinted>
  <dcterms:created xsi:type="dcterms:W3CDTF">2018-09-09T03:40:00Z</dcterms:created>
  <dcterms:modified xsi:type="dcterms:W3CDTF">2018-09-09T03:59:00Z</dcterms:modified>
</cp:coreProperties>
</file>